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295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295"/>
      </w:tblGrid>
      <w:tr w:rsidR="00AC5E5E" w:rsidRPr="001D0337" w:rsidTr="00A024CC">
        <w:trPr>
          <w:jc w:val="center"/>
        </w:trPr>
        <w:tc>
          <w:tcPr>
            <w:tcW w:w="10295" w:type="dxa"/>
            <w:shd w:val="clear" w:color="auto" w:fill="E0E0E0"/>
          </w:tcPr>
          <w:p w:rsidR="00AC5E5E" w:rsidRPr="001D0337" w:rsidRDefault="00AC5E5E">
            <w:pPr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1D0337">
              <w:rPr>
                <w:rFonts w:ascii="Cambria" w:hAnsi="Cambria"/>
                <w:b/>
                <w:sz w:val="24"/>
                <w:szCs w:val="24"/>
                <w:lang w:val="ru-RU"/>
              </w:rPr>
              <w:t>Стандард 6. Квалитет, савременост и међународна усаглашеност студијског програма</w:t>
            </w:r>
          </w:p>
          <w:p w:rsidR="00AC5E5E" w:rsidRPr="001D0337" w:rsidRDefault="00AC5E5E" w:rsidP="00A82971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Студијски програм је усклађен са савременим светским токовима и стањем струке, науке и уметности у одговарајућем образовно-научном, односно уметничко-образовном пољу и упоредив је са сличним програмима на иностраним високошколским установама, а посебно у оквиру европског образовног простора. </w:t>
            </w:r>
          </w:p>
        </w:tc>
      </w:tr>
      <w:tr w:rsidR="00AC5E5E" w:rsidRPr="001D0337" w:rsidTr="00A024CC">
        <w:trPr>
          <w:jc w:val="center"/>
        </w:trPr>
        <w:tc>
          <w:tcPr>
            <w:tcW w:w="10295" w:type="dxa"/>
            <w:tcMar>
              <w:top w:w="100" w:type="dxa"/>
              <w:left w:w="180" w:type="dxa"/>
              <w:bottom w:w="100" w:type="dxa"/>
              <w:right w:w="180" w:type="dxa"/>
            </w:tcMar>
          </w:tcPr>
          <w:p w:rsidR="00AC5E5E" w:rsidRPr="00A024CC" w:rsidRDefault="00AC5E5E" w:rsidP="00A024CC">
            <w:pPr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Предложени студијски програм на 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Машинском факултету </w:t>
            </w:r>
            <w:r>
              <w:rPr>
                <w:rFonts w:ascii="Cambria" w:hAnsi="Cambria"/>
                <w:sz w:val="24"/>
                <w:szCs w:val="24"/>
                <w:lang w:val="ru-RU"/>
              </w:rPr>
              <w:t>је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потпуно компатибил</w:t>
            </w:r>
            <w:r>
              <w:rPr>
                <w:rFonts w:ascii="Cambria" w:hAnsi="Cambria"/>
                <w:sz w:val="24"/>
                <w:szCs w:val="24"/>
                <w:lang w:val="ru-RU"/>
              </w:rPr>
              <w:t>ан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са одговарајућим студијским програмима страних високошколских установа. Као основа за формирање трогодишњих Основних академских студија (180 ЕСПБ) узети су одговарајући истакнути универзитети са дугом традицијом у области високошколског образовања машинских инжењера, првенствено са германског говорног подручја, из Швајцарске, Аустрије и Холандије, са сличном структуром студијских програма и исхода учења на предметима. </w:t>
            </w:r>
            <w:r w:rsidRPr="00A024CC">
              <w:rPr>
                <w:rFonts w:ascii="Cambria" w:hAnsi="Cambria"/>
                <w:sz w:val="24"/>
                <w:szCs w:val="24"/>
              </w:rPr>
              <w:t xml:space="preserve">За поређење су приказани: </w:t>
            </w:r>
          </w:p>
          <w:p w:rsidR="000B1078" w:rsidRPr="000B1078" w:rsidRDefault="000B1078" w:rsidP="000B107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0B1078">
              <w:rPr>
                <w:rFonts w:ascii="Cambria" w:hAnsi="Cambria"/>
                <w:sz w:val="24"/>
                <w:szCs w:val="24"/>
                <w:lang w:val="ru-RU"/>
              </w:rPr>
              <w:t>Информационих технологија на Универзитету примењених наука у Salzbug-u,</w:t>
            </w:r>
          </w:p>
          <w:p w:rsidR="000B1078" w:rsidRPr="000B1078" w:rsidRDefault="000B1078" w:rsidP="000B107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0B1078">
              <w:rPr>
                <w:rFonts w:ascii="Cambria" w:hAnsi="Cambria"/>
                <w:sz w:val="24"/>
                <w:szCs w:val="24"/>
                <w:lang w:val="ru-RU"/>
              </w:rPr>
              <w:t>Информационих технологија на Техничком Универзитету у Graz-u,</w:t>
            </w:r>
          </w:p>
          <w:p w:rsidR="00AC5E5E" w:rsidRPr="001D0337" w:rsidRDefault="000B1078" w:rsidP="000B107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0B1078">
              <w:rPr>
                <w:rFonts w:ascii="Cambria" w:hAnsi="Cambria"/>
                <w:sz w:val="24"/>
                <w:szCs w:val="24"/>
                <w:lang w:val="ru-RU"/>
              </w:rPr>
              <w:t>Рачунарских наука на Oxford- u</w:t>
            </w:r>
            <w:r w:rsidR="00AC5E5E"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. </w:t>
            </w:r>
          </w:p>
          <w:p w:rsidR="00AC5E5E" w:rsidRPr="001D0337" w:rsidRDefault="00AC5E5E" w:rsidP="00A024CC">
            <w:pPr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>У прилогу је дата анализа упоредивости студијског програма Основних академских студија на Машинском факултету са одговарајућим студијским програмима ове три стране високошколске установе.</w:t>
            </w:r>
          </w:p>
          <w:p w:rsidR="00AC5E5E" w:rsidRPr="001D0337" w:rsidRDefault="00AC5E5E" w:rsidP="00A024CC">
            <w:pPr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sz w:val="24"/>
                <w:szCs w:val="24"/>
                <w:lang w:val="ru-RU"/>
              </w:rPr>
              <w:t xml:space="preserve">Машински факултет своје студијске програме базира и усклађује са најпрестижнијим високошколским установама које школују машинске инжењере, о чему говоре постојеће 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акредитације </w:t>
            </w:r>
            <w:r>
              <w:rPr>
                <w:rFonts w:ascii="Cambria" w:hAnsi="Cambria"/>
                <w:sz w:val="24"/>
                <w:szCs w:val="24"/>
                <w:lang w:val="ru-RU"/>
              </w:rPr>
              <w:t xml:space="preserve">добијене 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>од веома значајних иностраних институција:</w:t>
            </w:r>
          </w:p>
          <w:p w:rsidR="00AC5E5E" w:rsidRPr="001D0337" w:rsidRDefault="00AC5E5E" w:rsidP="00A024CC">
            <w:pPr>
              <w:pStyle w:val="ListParagraph"/>
              <w:numPr>
                <w:ilvl w:val="0"/>
                <w:numId w:val="2"/>
              </w:numPr>
              <w:ind w:left="759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A024CC">
              <w:rPr>
                <w:rFonts w:ascii="Cambria" w:hAnsi="Cambria"/>
                <w:sz w:val="24"/>
                <w:szCs w:val="24"/>
              </w:rPr>
              <w:t>ASIIN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Сертификат о акредитацији студијског програма Основних академских студија Машинског факултета (2013.-2018.)</w:t>
            </w:r>
            <w:r w:rsidRPr="00A024CC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AC5E5E" w:rsidRPr="001D0337" w:rsidRDefault="00AC5E5E" w:rsidP="00A024CC">
            <w:pPr>
              <w:pStyle w:val="ListParagraph"/>
              <w:numPr>
                <w:ilvl w:val="0"/>
                <w:numId w:val="2"/>
              </w:numPr>
              <w:ind w:left="759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A024CC">
              <w:rPr>
                <w:rFonts w:ascii="Cambria" w:hAnsi="Cambria"/>
                <w:sz w:val="24"/>
                <w:szCs w:val="24"/>
              </w:rPr>
              <w:t>ASIIN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Сертификат о акредитацији студијског програма Мастер академских студија Машинског факултета (2013.-2018.).</w:t>
            </w:r>
          </w:p>
          <w:p w:rsidR="00AC5E5E" w:rsidRPr="001D0337" w:rsidRDefault="00AC5E5E" w:rsidP="00A024CC">
            <w:pPr>
              <w:pStyle w:val="ListParagraph"/>
              <w:numPr>
                <w:ilvl w:val="0"/>
                <w:numId w:val="2"/>
              </w:numPr>
              <w:ind w:left="759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A024CC">
              <w:rPr>
                <w:rFonts w:ascii="Cambria" w:hAnsi="Cambria"/>
                <w:sz w:val="24"/>
                <w:szCs w:val="24"/>
              </w:rPr>
              <w:t>EUR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>-</w:t>
            </w:r>
            <w:r w:rsidRPr="00A024CC">
              <w:rPr>
                <w:rFonts w:ascii="Cambria" w:hAnsi="Cambria"/>
                <w:sz w:val="24"/>
                <w:szCs w:val="24"/>
              </w:rPr>
              <w:t>ACE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Сертификат о акредитацији студијског програма Основних академских студија Машинског факултета (2013.-2018.)</w:t>
            </w:r>
            <w:r w:rsidRPr="00A024CC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AC5E5E" w:rsidRPr="001D0337" w:rsidRDefault="00AC5E5E" w:rsidP="00A024CC">
            <w:pPr>
              <w:pStyle w:val="ListParagraph"/>
              <w:numPr>
                <w:ilvl w:val="0"/>
                <w:numId w:val="2"/>
              </w:numPr>
              <w:ind w:left="759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A024CC">
              <w:rPr>
                <w:rFonts w:ascii="Cambria" w:hAnsi="Cambria"/>
                <w:sz w:val="24"/>
                <w:szCs w:val="24"/>
              </w:rPr>
              <w:t>EUR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>-</w:t>
            </w:r>
            <w:r w:rsidRPr="00A024CC">
              <w:rPr>
                <w:rFonts w:ascii="Cambria" w:hAnsi="Cambria"/>
                <w:sz w:val="24"/>
                <w:szCs w:val="24"/>
              </w:rPr>
              <w:t>ACE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Сертификат о акредитацији студијског програма Мастер академских студија Машинског факултета (2013.-2018.).</w:t>
            </w:r>
          </w:p>
          <w:p w:rsidR="00AC5E5E" w:rsidRPr="001D0337" w:rsidRDefault="00AC5E5E" w:rsidP="00A024CC">
            <w:pPr>
              <w:pStyle w:val="ListParagraph"/>
              <w:numPr>
                <w:ilvl w:val="0"/>
                <w:numId w:val="2"/>
              </w:numPr>
              <w:ind w:left="759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A024CC">
              <w:rPr>
                <w:rFonts w:ascii="Cambria" w:hAnsi="Cambria"/>
                <w:sz w:val="24"/>
                <w:szCs w:val="24"/>
              </w:rPr>
              <w:t>FEANI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Сертификат о акредитацији свих студијских програма Машинског факултета (2014.).</w:t>
            </w:r>
          </w:p>
          <w:p w:rsidR="00AC5E5E" w:rsidRPr="001D0337" w:rsidRDefault="00AC5E5E" w:rsidP="00A024CC">
            <w:pPr>
              <w:pStyle w:val="ListParagraph"/>
              <w:numPr>
                <w:ilvl w:val="0"/>
                <w:numId w:val="2"/>
              </w:numPr>
              <w:ind w:left="759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A024CC">
              <w:rPr>
                <w:rFonts w:ascii="Cambria" w:hAnsi="Cambria"/>
                <w:sz w:val="24"/>
                <w:szCs w:val="24"/>
              </w:rPr>
              <w:t>RINA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Сертификат о акредитацији студијског програма Мастер академских студија – Модул Бродоградња -Машинског факултета (2013.-2017.).</w:t>
            </w:r>
          </w:p>
          <w:p w:rsidR="00AC5E5E" w:rsidRPr="001D0337" w:rsidRDefault="00AC5E5E" w:rsidP="00A024CC">
            <w:pPr>
              <w:pStyle w:val="ListParagraph"/>
              <w:numPr>
                <w:ilvl w:val="0"/>
                <w:numId w:val="2"/>
              </w:numPr>
              <w:ind w:left="759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A024CC">
              <w:rPr>
                <w:rFonts w:ascii="Cambria" w:hAnsi="Cambria"/>
                <w:sz w:val="24"/>
                <w:szCs w:val="24"/>
              </w:rPr>
              <w:t>RINA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Сертификат о акредитацији студијског програма Мастер академских студија – Модул Бродоградња -Машинског факултета (2009.-2013.).</w:t>
            </w:r>
          </w:p>
          <w:p w:rsidR="00AC5E5E" w:rsidRPr="001D0337" w:rsidRDefault="00AC5E5E" w:rsidP="00A024CC">
            <w:pPr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Акредитације немачког националног акредитационог тела </w:t>
            </w:r>
            <w:r w:rsidRPr="00A024CC">
              <w:rPr>
                <w:rFonts w:ascii="Cambria" w:hAnsi="Cambria"/>
                <w:sz w:val="24"/>
                <w:szCs w:val="24"/>
              </w:rPr>
              <w:t>ASIIN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за све студијске програме, и британског националног акредитационог тела </w:t>
            </w:r>
            <w:r w:rsidRPr="00A024CC">
              <w:rPr>
                <w:rFonts w:ascii="Cambria" w:hAnsi="Cambria"/>
                <w:sz w:val="24"/>
                <w:szCs w:val="24"/>
              </w:rPr>
              <w:t>THE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A024CC">
              <w:rPr>
                <w:rFonts w:ascii="Cambria" w:hAnsi="Cambria"/>
                <w:sz w:val="24"/>
                <w:szCs w:val="24"/>
              </w:rPr>
              <w:t>ROYAL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A024CC">
              <w:rPr>
                <w:rFonts w:ascii="Cambria" w:hAnsi="Cambria"/>
                <w:sz w:val="24"/>
                <w:szCs w:val="24"/>
              </w:rPr>
              <w:t>INSTITUTION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A024CC">
              <w:rPr>
                <w:rFonts w:ascii="Cambria" w:hAnsi="Cambria"/>
                <w:sz w:val="24"/>
                <w:szCs w:val="24"/>
              </w:rPr>
              <w:t>OF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A024CC">
              <w:rPr>
                <w:rFonts w:ascii="Cambria" w:hAnsi="Cambria"/>
                <w:sz w:val="24"/>
                <w:szCs w:val="24"/>
              </w:rPr>
              <w:t>NAVAL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A024CC">
              <w:rPr>
                <w:rFonts w:ascii="Cambria" w:hAnsi="Cambria"/>
                <w:sz w:val="24"/>
                <w:szCs w:val="24"/>
              </w:rPr>
              <w:t>ARCHITECTS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 (</w:t>
            </w:r>
            <w:r w:rsidRPr="00A024CC">
              <w:rPr>
                <w:rFonts w:ascii="Cambria" w:hAnsi="Cambria"/>
                <w:sz w:val="24"/>
                <w:szCs w:val="24"/>
              </w:rPr>
              <w:t>RINA</w:t>
            </w:r>
            <w:r w:rsidRPr="001D0337">
              <w:rPr>
                <w:rFonts w:ascii="Cambria" w:hAnsi="Cambria"/>
                <w:sz w:val="24"/>
                <w:szCs w:val="24"/>
                <w:lang w:val="ru-RU"/>
              </w:rPr>
              <w:t xml:space="preserve">), су акредитације добијене од најзначајнијих институција у области машинства. </w:t>
            </w:r>
          </w:p>
        </w:tc>
      </w:tr>
      <w:tr w:rsidR="00AC5E5E" w:rsidRPr="001D0337" w:rsidTr="00A024CC">
        <w:trPr>
          <w:jc w:val="center"/>
        </w:trPr>
        <w:tc>
          <w:tcPr>
            <w:tcW w:w="10295" w:type="dxa"/>
          </w:tcPr>
          <w:p w:rsidR="00AC5E5E" w:rsidRPr="001D0337" w:rsidRDefault="00AC5E5E">
            <w:pPr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1D0337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Евиденција: </w:t>
            </w:r>
          </w:p>
          <w:p w:rsidR="00AC5E5E" w:rsidRPr="001D0337" w:rsidRDefault="00C8274C" w:rsidP="004211BA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68165B">
              <w:rPr>
                <w:sz w:val="24"/>
                <w:szCs w:val="24"/>
                <w:lang w:val="sr-Cyrl-CS"/>
              </w:rPr>
              <w:t xml:space="preserve">Документација о најмање три акредитована инострана програма, са којим је програм усклађен </w:t>
            </w:r>
            <w:r w:rsidRPr="0068165B">
              <w:rPr>
                <w:b/>
                <w:sz w:val="24"/>
                <w:szCs w:val="24"/>
                <w:lang w:val="sr-Cyrl-CS"/>
              </w:rPr>
              <w:t>–</w:t>
            </w:r>
            <w:hyperlink r:id="rId6" w:history="1">
              <w:r w:rsidRPr="000C0E37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6.1,2,3</w:t>
              </w:r>
            </w:hyperlink>
            <w:r w:rsidRPr="0068165B">
              <w:rPr>
                <w:b/>
                <w:sz w:val="24"/>
                <w:szCs w:val="24"/>
                <w:lang w:val="sr-Cyrl-CS"/>
              </w:rPr>
              <w:t xml:space="preserve">, </w:t>
            </w:r>
            <w:r w:rsidRPr="0068165B">
              <w:rPr>
                <w:sz w:val="24"/>
                <w:szCs w:val="24"/>
                <w:lang w:val="sr-Cyrl-CS"/>
              </w:rPr>
              <w:t>Препоруке или усклађеност са одговарајућим добром праксом у европским институцијама-</w:t>
            </w:r>
            <w:hyperlink r:id="rId7" w:history="1">
              <w:r w:rsidRPr="000C0E37">
                <w:rPr>
                  <w:rStyle w:val="Hyperlink"/>
                  <w:b/>
                  <w:sz w:val="24"/>
                  <w:szCs w:val="24"/>
                  <w:lang w:val="sr-Cyrl-CS"/>
                </w:rPr>
                <w:t>При</w:t>
              </w:r>
              <w:r w:rsidRPr="000C0E37">
                <w:rPr>
                  <w:rStyle w:val="Hyperlink"/>
                  <w:b/>
                  <w:sz w:val="24"/>
                  <w:szCs w:val="24"/>
                  <w:lang w:val="sr-Cyrl-CS"/>
                </w:rPr>
                <w:t>л</w:t>
              </w:r>
              <w:r w:rsidRPr="000C0E37">
                <w:rPr>
                  <w:rStyle w:val="Hyperlink"/>
                  <w:b/>
                  <w:sz w:val="24"/>
                  <w:szCs w:val="24"/>
                  <w:lang w:val="sr-Cyrl-CS"/>
                </w:rPr>
                <w:t>ог 6.4</w:t>
              </w:r>
            </w:hyperlink>
            <w:bookmarkStart w:id="0" w:name="_GoBack"/>
            <w:bookmarkEnd w:id="0"/>
          </w:p>
        </w:tc>
      </w:tr>
    </w:tbl>
    <w:p w:rsidR="00AC5E5E" w:rsidRPr="001D0337" w:rsidRDefault="00AC5E5E">
      <w:pPr>
        <w:rPr>
          <w:lang w:val="ru-RU"/>
        </w:rPr>
      </w:pPr>
    </w:p>
    <w:p w:rsidR="00AC5E5E" w:rsidRPr="001D0337" w:rsidRDefault="00AC5E5E">
      <w:pPr>
        <w:rPr>
          <w:lang w:val="ru-RU"/>
        </w:rPr>
      </w:pPr>
    </w:p>
    <w:sectPr w:rsidR="00AC5E5E" w:rsidRPr="001D0337" w:rsidSect="007E13FF">
      <w:pgSz w:w="11907" w:h="16840" w:code="9"/>
      <w:pgMar w:top="1440" w:right="1440" w:bottom="1440" w:left="1440" w:header="0" w:footer="708" w:gutter="0"/>
      <w:pgBorders w:offsetFrom="page">
        <w:top w:val="thinThickSmallGap" w:sz="12" w:space="24" w:color="5B9BD5"/>
        <w:left w:val="thinThickSmallGap" w:sz="12" w:space="24" w:color="5B9BD5"/>
        <w:bottom w:val="thickThinSmallGap" w:sz="12" w:space="24" w:color="5B9BD5"/>
        <w:right w:val="thickThinSmallGap" w:sz="12" w:space="24" w:color="5B9BD5"/>
      </w:pgBorders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303F1"/>
    <w:multiLevelType w:val="hybridMultilevel"/>
    <w:tmpl w:val="E5D816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0458A"/>
    <w:multiLevelType w:val="hybridMultilevel"/>
    <w:tmpl w:val="F51C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96A61"/>
    <w:multiLevelType w:val="hybridMultilevel"/>
    <w:tmpl w:val="D1868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7D84"/>
    <w:rsid w:val="000B1078"/>
    <w:rsid w:val="001D0337"/>
    <w:rsid w:val="003F0159"/>
    <w:rsid w:val="003F3C84"/>
    <w:rsid w:val="004211BA"/>
    <w:rsid w:val="007B62E4"/>
    <w:rsid w:val="007E13FF"/>
    <w:rsid w:val="00806901"/>
    <w:rsid w:val="009C3A92"/>
    <w:rsid w:val="00A024CC"/>
    <w:rsid w:val="00A82971"/>
    <w:rsid w:val="00AC5E5E"/>
    <w:rsid w:val="00B75C4D"/>
    <w:rsid w:val="00BC5A9D"/>
    <w:rsid w:val="00BD2F3C"/>
    <w:rsid w:val="00C04165"/>
    <w:rsid w:val="00C37D84"/>
    <w:rsid w:val="00C8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E4"/>
    <w:pPr>
      <w:widowControl w:val="0"/>
    </w:pPr>
    <w:rPr>
      <w:color w:val="00000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62E4"/>
    <w:pPr>
      <w:widowControl/>
      <w:spacing w:before="480" w:line="276" w:lineRule="auto"/>
      <w:outlineLvl w:val="0"/>
    </w:pPr>
    <w:rPr>
      <w:rFonts w:ascii="Cambria" w:hAnsi="Cambria" w:cs="Cambria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62E4"/>
    <w:pPr>
      <w:widowControl/>
      <w:spacing w:before="200" w:line="276" w:lineRule="auto"/>
      <w:outlineLvl w:val="1"/>
    </w:pPr>
    <w:rPr>
      <w:rFonts w:ascii="Cambria" w:hAnsi="Cambria" w:cs="Cambria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62E4"/>
    <w:pPr>
      <w:widowControl/>
      <w:spacing w:before="200" w:line="271" w:lineRule="auto"/>
      <w:outlineLvl w:val="2"/>
    </w:pPr>
    <w:rPr>
      <w:rFonts w:ascii="Cambria" w:hAnsi="Cambria" w:cs="Cambria"/>
      <w:b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62E4"/>
    <w:pPr>
      <w:widowControl/>
      <w:spacing w:before="200" w:line="276" w:lineRule="auto"/>
      <w:outlineLvl w:val="3"/>
    </w:pPr>
    <w:rPr>
      <w:rFonts w:ascii="Cambria" w:hAnsi="Cambria" w:cs="Cambria"/>
      <w:b/>
      <w:i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62E4"/>
    <w:pPr>
      <w:widowControl/>
      <w:spacing w:before="200" w:line="276" w:lineRule="auto"/>
      <w:outlineLvl w:val="4"/>
    </w:pPr>
    <w:rPr>
      <w:rFonts w:ascii="Cambria" w:hAnsi="Cambria" w:cs="Cambria"/>
      <w:b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62E4"/>
    <w:pPr>
      <w:widowControl/>
      <w:spacing w:line="271" w:lineRule="auto"/>
      <w:outlineLvl w:val="5"/>
    </w:pPr>
    <w:rPr>
      <w:rFonts w:ascii="Cambria" w:hAnsi="Cambria" w:cs="Cambria"/>
      <w:b/>
      <w:i/>
      <w:color w:val="7F7F7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3A32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sid w:val="006C3A32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6C3A32"/>
    <w:rPr>
      <w:rFonts w:ascii="Cambria" w:eastAsia="Times New Roman" w:hAnsi="Cambria" w:cs="Times New Roman"/>
      <w:b/>
      <w:bCs/>
      <w:color w:val="000000"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6C3A32"/>
    <w:rPr>
      <w:rFonts w:ascii="Calibri" w:eastAsia="Times New Roman" w:hAnsi="Calibri" w:cs="Times New Roman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6C3A32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6C3A32"/>
    <w:rPr>
      <w:rFonts w:ascii="Calibri" w:eastAsia="Times New Roman" w:hAnsi="Calibri" w:cs="Times New Roman"/>
      <w:b/>
      <w:bCs/>
      <w:color w:val="000000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7B62E4"/>
    <w:pPr>
      <w:widowControl/>
      <w:pBdr>
        <w:bottom w:val="single" w:sz="4" w:space="1" w:color="000000"/>
      </w:pBdr>
      <w:spacing w:after="200"/>
    </w:pPr>
    <w:rPr>
      <w:rFonts w:ascii="Cambria" w:hAnsi="Cambria" w:cs="Cambria"/>
      <w:sz w:val="52"/>
      <w:szCs w:val="52"/>
    </w:rPr>
  </w:style>
  <w:style w:type="character" w:customStyle="1" w:styleId="TitleChar">
    <w:name w:val="Title Char"/>
    <w:link w:val="Title"/>
    <w:uiPriority w:val="10"/>
    <w:rsid w:val="006C3A32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7B62E4"/>
    <w:pPr>
      <w:widowControl/>
      <w:spacing w:after="600" w:line="276" w:lineRule="auto"/>
    </w:pPr>
    <w:rPr>
      <w:rFonts w:ascii="Cambria" w:hAnsi="Cambria" w:cs="Cambria"/>
      <w:i/>
      <w:sz w:val="24"/>
      <w:szCs w:val="24"/>
    </w:rPr>
  </w:style>
  <w:style w:type="character" w:customStyle="1" w:styleId="SubtitleChar">
    <w:name w:val="Subtitle Char"/>
    <w:link w:val="Subtitle"/>
    <w:uiPriority w:val="11"/>
    <w:rsid w:val="006C3A32"/>
    <w:rPr>
      <w:rFonts w:ascii="Cambria" w:eastAsia="Times New Roman" w:hAnsi="Cambria" w:cs="Times New Roman"/>
      <w:color w:val="000000"/>
      <w:sz w:val="24"/>
      <w:szCs w:val="24"/>
      <w:lang w:val="en-US" w:eastAsia="en-US"/>
    </w:rPr>
  </w:style>
  <w:style w:type="table" w:customStyle="1" w:styleId="Style">
    <w:name w:val="Style"/>
    <w:uiPriority w:val="99"/>
    <w:rsid w:val="007B62E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99"/>
    <w:qFormat/>
    <w:rsid w:val="003F0159"/>
    <w:pPr>
      <w:ind w:left="720"/>
      <w:contextualSpacing/>
    </w:pPr>
  </w:style>
  <w:style w:type="character" w:styleId="Hyperlink">
    <w:name w:val="Hyperlink"/>
    <w:rsid w:val="00C827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RIN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poredivost_OAS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6</dc:title>
  <dc:subject/>
  <dc:creator>Caslav</dc:creator>
  <cp:keywords/>
  <dc:description/>
  <cp:lastModifiedBy>Nena</cp:lastModifiedBy>
  <cp:revision>4</cp:revision>
  <cp:lastPrinted>2017-04-22T08:18:00Z</cp:lastPrinted>
  <dcterms:created xsi:type="dcterms:W3CDTF">2017-12-04T20:56:00Z</dcterms:created>
  <dcterms:modified xsi:type="dcterms:W3CDTF">2017-12-06T12:10:00Z</dcterms:modified>
</cp:coreProperties>
</file>